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space="6"/>
        </w:pBdr>
        <w:spacing w:after="120"/>
        <w:jc w:val="center"/>
      </w:pPr>
      <w:r>
        <w:rPr>
          <w:b/>
          <w:bCs/>
          <w:caps/>
          <w:sz w:val="30"/>
          <w:szCs w:val="30"/>
        </w:rPr>
        <w:t xml:space="preserve">Non-Disclosure Agreement</w:t>
      </w:r>
    </w:p>
    <w:p>
      <w:pPr>
        <w:spacing w:after="160" w:line="276"/>
        <w:jc w:val="center"/>
      </w:pPr>
      <w:r>
        <w:rPr>
          <w:b w:val="false"/>
          <w:bCs w:val="false"/>
          <w:i/>
          <w:iCs/>
        </w:rPr>
        <w:t xml:space="preserve">[Standard Template — Mutual]</w:t>
      </w:r>
    </w:p>
    <w:p>
      <w:pPr>
        <w:spacing w:after="80"/>
      </w:pPr>
      <w:r>
        <w:rPr>
          <w:b/>
          <w:bCs/>
        </w:rPr>
        <w:t xml:space="preserve">DRAFTING NOTES — READ AND DELETE THIS BOX BEFORE EXECUTION</w:t>
      </w:r>
    </w:p>
    <w:p>
      <w:pPr>
        <w:spacing w:after="100" w:line="264"/>
        <w:ind w:left="360"/>
        <w:jc w:val="left"/>
      </w:pPr>
      <w:r>
        <w:rPr>
          <w:i/>
          <w:iCs/>
          <w:color w:val="555555"/>
        </w:rPr>
        <w:t xml:space="preserve">1. This is a general mutual NDA (each Party may both disclose and receive Confidential Information). Complete every blank (shown as __________) and every [bracketed] item, and delete all notes and every option you do not use, before signing.</w:t>
      </w:r>
    </w:p>
    <w:p>
      <w:pPr>
        <w:spacing w:after="100" w:line="264"/>
        <w:ind w:left="360"/>
        <w:jc w:val="left"/>
      </w:pPr>
      <w:r>
        <w:rPr>
          <w:i/>
          <w:iCs/>
          <w:color w:val="555555"/>
        </w:rPr>
        <w:t xml:space="preserve">2. One-way alternative: To make this a one-way NDA, name one Party as the “Disclosing Party” and the other as the “Receiving Party” in the parties block, and delete the mutual references so that only the Receiving Party bears the obligations in Clause 2.</w:t>
      </w:r>
    </w:p>
    <w:p>
      <w:pPr>
        <w:spacing w:after="100" w:line="264"/>
        <w:ind w:left="360"/>
        <w:jc w:val="left"/>
      </w:pPr>
      <w:r>
        <w:rPr>
          <w:i/>
          <w:iCs/>
          <w:color w:val="555555"/>
        </w:rPr>
        <w:t xml:space="preserve">3. Governing law is defaulted to India, consistent with the arbitration clause. Complete the seat/city. If another jurisdiction is intended, adjust Clauses 12 and 13 accordingly.</w:t>
      </w:r>
    </w:p>
    <w:p>
      <w:pPr>
        <w:spacing w:after="100" w:line="264"/>
        <w:ind w:left="360"/>
        <w:jc w:val="left"/>
      </w:pPr>
      <w:r>
        <w:rPr>
          <w:i/>
          <w:iCs/>
          <w:color w:val="555555"/>
        </w:rPr>
        <w:t xml:space="preserve">4. Stamp duty: An NDA may attract stamp duty as an agreement under the applicable State Stamp Act. State-specific — take advice. Registration is not required.</w:t>
      </w:r>
    </w:p>
    <w:p>
      <w:pPr>
        <w:spacing w:after="100" w:line="264"/>
        <w:ind w:left="360"/>
        <w:jc w:val="left"/>
      </w:pPr>
      <w:r>
        <w:rPr>
          <w:i/>
          <w:iCs/>
          <w:color w:val="555555"/>
        </w:rPr>
        <w:t xml:space="preserve">5. Data protection: Clause 1 requires any Personal Data within Confidential Information to be processed in accordance with Applicable Law (including the Digital Personal Data Protection Act, 2023). If significant personal data will be exchanged, consider a fuller data-processing addendum. Flag for specialist.</w:t>
      </w:r>
    </w:p>
    <w:p>
      <w:pPr>
        <w:spacing w:after="100" w:line="264"/>
        <w:ind w:left="360"/>
        <w:jc w:val="left"/>
      </w:pPr>
      <w:r>
        <w:rPr>
          <w:i/>
          <w:iCs/>
          <w:color w:val="555555"/>
        </w:rPr>
        <w:t xml:space="preserve">6. This template is a general resource and not legal advice. Have it reviewed for your specific transaction.</w:t>
      </w:r>
    </w:p>
    <w:p>
      <w:pPr>
        <w:pBdr>
          <w:bottom w:val="single" w:color="999999" w:sz="4" w:space="4"/>
        </w:pBdr>
        <w:spacing w:after="120"/>
      </w:pPr>
      <w:r>
        <w:t xml:space="preserve"/>
      </w:r>
    </w:p>
    <w:p>
      <w:pPr>
        <w:spacing w:after="120" w:line="276"/>
      </w:pPr>
      <w:r>
        <w:rPr>
          <w:b w:val="false"/>
          <w:bCs w:val="false"/>
          <w:i w:val="false"/>
          <w:iCs w:val="false"/>
        </w:rPr>
        <w:t xml:space="preserve">This NON-DISCLOSURE AGREEMENT (this "Agreement") is made on this ______ day of __________, 20____, BY AND BETWEEN:</w:t>
      </w:r>
    </w:p>
    <w:p>
      <w:pPr>
        <w:spacing w:after="120" w:line="276"/>
      </w:pPr>
      <w:r>
        <w:rPr>
          <w:b w:val="false"/>
          <w:bCs w:val="false"/>
          <w:i w:val="false"/>
          <w:iCs w:val="false"/>
        </w:rPr>
        <w:t xml:space="preserve">__________ (name of entity/individual), [a __________ incorporated/registered under __________, having its registered/head office at / residing at] __________, PAN __________, [represented by its __________ (designation), duly authorised] (hereinafter "Party A"); AND</w:t>
      </w:r>
    </w:p>
    <w:p>
      <w:pPr>
        <w:spacing w:after="120" w:line="276"/>
      </w:pPr>
      <w:r>
        <w:rPr>
          <w:b w:val="false"/>
          <w:bCs w:val="false"/>
          <w:i w:val="false"/>
          <w:iCs w:val="false"/>
        </w:rPr>
        <w:t xml:space="preserve">__________ (name of entity/individual), [a __________ incorporated/registered under __________, having its registered/head office at / residing at] __________, PAN __________, [represented by its __________ (designation), duly authorised] (hereinafter "Party B").</w:t>
      </w:r>
    </w:p>
    <w:p>
      <w:pPr>
        <w:spacing w:after="120" w:line="276"/>
      </w:pPr>
      <w:r>
        <w:rPr>
          <w:b w:val="false"/>
          <w:bCs w:val="false"/>
          <w:i w:val="false"/>
          <w:iCs w:val="false"/>
        </w:rPr>
        <w:t xml:space="preserve">Party A and Party B are referred to individually as a "Party" and collectively as the "Parties". In relation to any particular Confidential Information, the Party disclosing it is the "Disclosing Party" and the Party receiving it is the "Receiving Party"; each Party may act in either capacity under this Agreement.</w:t>
      </w:r>
    </w:p>
    <w:p>
      <w:pPr>
        <w:spacing w:after="60"/>
      </w:pPr>
      <w:r>
        <w:t xml:space="preserve"/>
      </w:r>
    </w:p>
    <w:p>
      <w:pPr>
        <w:spacing w:after="120" w:line="276"/>
      </w:pPr>
      <w:r>
        <w:rPr>
          <w:b w:val="false"/>
          <w:bCs w:val="false"/>
          <w:i w:val="false"/>
          <w:iCs w:val="false"/>
        </w:rPr>
        <w:t xml:space="preserve">WHEREAS: (a) the Parties wish to explore, discuss or engage in a potential business relationship, transaction or project relating to __________ (the "Purpose"); (b) in connection with the Purpose, each Party may disclose to the other certain confidential, proprietary and/or trade secret information; and (c) the Parties wish to protect such information from unauthorised use and disclosure on the terms below.</w:t>
      </w:r>
    </w:p>
    <w:p>
      <w:pPr>
        <w:spacing w:after="120" w:line="276"/>
      </w:pPr>
      <w:r>
        <w:rPr>
          <w:b/>
          <w:bCs/>
          <w:i w:val="false"/>
          <w:iCs w:val="false"/>
        </w:rPr>
        <w:t xml:space="preserve">NOW, in consideration of the mutual covenants below and other good and valuable consideration, the receipt and sufficiency of which are acknowledged, the Parties AGREE as follows:</w:t>
      </w:r>
    </w:p>
    <w:p>
      <w:pPr>
        <w:pStyle w:val="Heading2"/>
        <w:keepNext/>
        <w:spacing w:after="90" w:before="220"/>
      </w:pPr>
      <w:r>
        <w:rPr>
          <w:b/>
          <w:bCs/>
        </w:rPr>
        <w:t xml:space="preserve">1. DEFINITIONS</w:t>
      </w:r>
    </w:p>
    <w:p>
      <w:pPr>
        <w:spacing w:after="100" w:line="276"/>
        <w:ind w:left="720" w:hanging="360"/>
      </w:pPr>
      <w:r>
        <w:t xml:space="preserve">(a) </w:t>
      </w:r>
      <w:r>
        <w:rPr>
          <w:b/>
          <w:bCs/>
        </w:rPr>
        <w:t xml:space="preserve">"Confidential Information"</w:t>
      </w:r>
      <w:r>
        <w:t xml:space="preserve"> means any and all information and materials disclosed by the Disclosing Party to the Receiving Party, whether in writing, orally, electronically, visually or in any other form, including without limitation proprietary information, trade secrets, know-how, business and marketing plans, financial information, customer and prospect lists, pricing, ideas, concepts, designs, drawings, specifications, source code, software, formulae, processes, methods and techniques, and any analyses, compilations or other documents prepared by the Receiving Party that contain or are based on such information.</w:t>
      </w:r>
    </w:p>
    <w:p>
      <w:pPr>
        <w:spacing w:after="100" w:line="276"/>
        <w:ind w:left="720" w:hanging="360"/>
      </w:pPr>
      <w:r>
        <w:t xml:space="preserve">(b) </w:t>
      </w:r>
      <w:r>
        <w:rPr>
          <w:b/>
          <w:bCs/>
        </w:rPr>
        <w:t xml:space="preserve">"Disclosing Party / Receiving Party"</w:t>
      </w:r>
      <w:r>
        <w:t xml:space="preserve"> mean, in relation to any Confidential Information, respectively the Party (or its Representative) that discloses it and the Party (or its Representative) that receives it.</w:t>
      </w:r>
    </w:p>
    <w:p>
      <w:pPr>
        <w:spacing w:after="100" w:line="276"/>
        <w:ind w:left="720" w:hanging="360"/>
      </w:pPr>
      <w:r>
        <w:t xml:space="preserve">(c) </w:t>
      </w:r>
      <w:r>
        <w:rPr>
          <w:b/>
          <w:bCs/>
        </w:rPr>
        <w:t xml:space="preserve">"Effective Date"</w:t>
      </w:r>
      <w:r>
        <w:t xml:space="preserve"> means the date of the last signature to this Agreement (or, if stated, the date at the head of this Agreement).</w:t>
      </w:r>
    </w:p>
    <w:p>
      <w:pPr>
        <w:spacing w:after="100" w:line="276"/>
        <w:ind w:left="720" w:hanging="360"/>
      </w:pPr>
      <w:r>
        <w:t xml:space="preserve">(d) </w:t>
      </w:r>
      <w:r>
        <w:rPr>
          <w:b/>
          <w:bCs/>
        </w:rPr>
        <w:t xml:space="preserve">"Purpose"</w:t>
      </w:r>
      <w:r>
        <w:t xml:space="preserve"> means the business purpose described in the Recitals (and, where applicable, in an attached Exhibit) for which the Parties exchange Confidential Information.</w:t>
      </w:r>
    </w:p>
    <w:p>
      <w:pPr>
        <w:spacing w:after="100" w:line="276"/>
        <w:ind w:left="720" w:hanging="360"/>
      </w:pPr>
      <w:r>
        <w:t xml:space="preserve">(e) </w:t>
      </w:r>
      <w:r>
        <w:rPr>
          <w:b/>
          <w:bCs/>
        </w:rPr>
        <w:t xml:space="preserve">"Representatives"</w:t>
      </w:r>
      <w:r>
        <w:t xml:space="preserve"> means a Party's employees, officers, directors, consultants, contractors and professional advisors who have a legitimate need to know Confidential Information for the Purpose.</w:t>
      </w:r>
    </w:p>
    <w:p>
      <w:pPr>
        <w:spacing w:after="100" w:line="276"/>
        <w:ind w:left="720" w:hanging="360"/>
      </w:pPr>
      <w:r>
        <w:t xml:space="preserve">(f) </w:t>
      </w:r>
      <w:r>
        <w:rPr>
          <w:b/>
          <w:bCs/>
        </w:rPr>
        <w:t xml:space="preserve">"Applicable Law"</w:t>
      </w:r>
      <w:r>
        <w:t xml:space="preserve"> means all statutes, rules, regulations, notifications and orders of any authority having the force of law and applicable to a Party, the Purpose or the Confidential Information, as amended from time to time, including the Digital Personal Data Protection Act, 2023.</w:t>
      </w:r>
    </w:p>
    <w:p>
      <w:pPr>
        <w:spacing w:after="120" w:line="276"/>
      </w:pPr>
      <w:r>
        <w:rPr>
          <w:b w:val="false"/>
          <w:bCs w:val="false"/>
          <w:i w:val="false"/>
          <w:iCs w:val="false"/>
        </w:rPr>
        <w:t xml:space="preserve">Where Confidential Information includes “Personal Data” as defined under the Digital Personal Data Protection Act, 2023, such Personal Data shall be processed strictly in accordance with Applicable Law.</w:t>
      </w:r>
    </w:p>
    <w:p>
      <w:pPr>
        <w:pStyle w:val="Heading2"/>
        <w:keepNext/>
        <w:spacing w:after="90" w:before="220"/>
      </w:pPr>
      <w:r>
        <w:rPr>
          <w:b/>
          <w:bCs/>
        </w:rPr>
        <w:t xml:space="preserve">2. CONFIDENTIALITY OBLIGATIONS</w:t>
      </w:r>
    </w:p>
    <w:p>
      <w:pPr>
        <w:spacing w:after="120" w:line="276"/>
      </w:pPr>
      <w:r>
        <w:rPr>
          <w:b w:val="false"/>
          <w:bCs w:val="false"/>
          <w:i w:val="false"/>
          <w:iCs w:val="false"/>
        </w:rPr>
        <w:t xml:space="preserve">With respect to Confidential Information disclosed to it, each Receiving Party agrees to:</w:t>
      </w:r>
    </w:p>
    <w:p>
      <w:pPr>
        <w:spacing w:after="100" w:line="276"/>
        <w:ind w:left="720" w:hanging="360"/>
      </w:pPr>
      <w:r>
        <w:t xml:space="preserve">(a) </w:t>
      </w:r>
      <w:r>
        <w:t xml:space="preserve">use the Confidential Information solely in connection with, and to the extent necessary for, the Purpose, and for no other purpose;</w:t>
      </w:r>
    </w:p>
    <w:p>
      <w:pPr>
        <w:spacing w:after="100" w:line="276"/>
        <w:ind w:left="720" w:hanging="360"/>
      </w:pPr>
      <w:r>
        <w:t xml:space="preserve">(b) </w:t>
      </w:r>
      <w:r>
        <w:t xml:space="preserve">hold the Confidential Information in strict confidence, using at least the same degree of care it uses to protect its own confidential information of a similar nature, and in no event less than a reasonable degree of care;</w:t>
      </w:r>
    </w:p>
    <w:p>
      <w:pPr>
        <w:spacing w:after="100" w:line="276"/>
        <w:ind w:left="720" w:hanging="360"/>
      </w:pPr>
      <w:r>
        <w:t xml:space="preserve">(c) </w:t>
      </w:r>
      <w:r>
        <w:t xml:space="preserve">restrict disclosure of the Confidential Information to its Representatives with a genuine need to know, and ensure such Representatives are bound by confidentiality obligations no less restrictive than those in this Agreement;</w:t>
      </w:r>
    </w:p>
    <w:p>
      <w:pPr>
        <w:spacing w:after="100" w:line="276"/>
        <w:ind w:left="720" w:hanging="360"/>
      </w:pPr>
      <w:r>
        <w:t xml:space="preserve">(d) </w:t>
      </w:r>
      <w:r>
        <w:t xml:space="preserve">not copy or reproduce any part of the Confidential Information except as reasonably necessary for the Purpose;</w:t>
      </w:r>
    </w:p>
    <w:p>
      <w:pPr>
        <w:spacing w:after="100" w:line="276"/>
        <w:ind w:left="720" w:hanging="360"/>
      </w:pPr>
      <w:r>
        <w:t xml:space="preserve">(e) </w:t>
      </w:r>
      <w:r>
        <w:t xml:space="preserve">not disclose, publish or disseminate any Confidential Information to any third party without the Disclosing Party's prior written consent;</w:t>
      </w:r>
    </w:p>
    <w:p>
      <w:pPr>
        <w:spacing w:after="100" w:line="276"/>
        <w:ind w:left="720" w:hanging="360"/>
      </w:pPr>
      <w:r>
        <w:t xml:space="preserve">(f) </w:t>
      </w:r>
      <w:r>
        <w:t xml:space="preserve">not use the Confidential Information, directly or indirectly, to compete with or cause unfair commercial detriment to the Disclosing Party, provided that this restriction shall apply strictly to the misuse of the Confidential Information and shall not operate as a post-term restraint of trade or business under Section 27 of the Indian Contract Act, 1872;</w:t>
      </w:r>
    </w:p>
    <w:p>
      <w:pPr>
        <w:spacing w:after="100" w:line="276"/>
        <w:ind w:left="720" w:hanging="360"/>
      </w:pPr>
      <w:r>
        <w:t xml:space="preserve">(g) </w:t>
      </w:r>
      <w:r>
        <w:t xml:space="preserve">promptly notify the Disclosing Party in writing on becoming aware of any unauthorised use or disclosure of the Confidential Information, and cooperate in good faith to remedy it;</w:t>
      </w:r>
    </w:p>
    <w:p>
      <w:pPr>
        <w:spacing w:after="100" w:line="276"/>
        <w:ind w:left="720" w:hanging="360"/>
      </w:pPr>
      <w:r>
        <w:t xml:space="preserve">(h) </w:t>
      </w:r>
      <w:r>
        <w:t xml:space="preserve">[Optional] not transmit or store the Confidential Information outside __________ (India / specified jurisdiction) without the Disclosing Party's prior written consent; and</w:t>
      </w:r>
    </w:p>
    <w:p>
      <w:pPr>
        <w:spacing w:after="100" w:line="276"/>
        <w:ind w:left="720" w:hanging="360"/>
      </w:pPr>
      <w:r>
        <w:t xml:space="preserve">(i) </w:t>
      </w:r>
      <w:r>
        <w:t xml:space="preserve">on the Disclosing Party's written request, or on expiry or termination of this Agreement, promptly return or destroy (and certify destruction of) all Confidential Information and all copies, extracts and summaries, save that (x) one archival copy may be retained solely to evidence compliance with this Agreement, and (y) electronic auto-backups generated in the ordinary course of business need not be actively deleted; in each case such retained materials and backups shall remain subject to the confidentiality obligations of this Agreement until permanently overwritten or deleted.</w:t>
      </w:r>
    </w:p>
    <w:p>
      <w:pPr>
        <w:spacing w:after="120" w:line="276"/>
      </w:pPr>
      <w:r>
        <w:rPr>
          <w:b w:val="false"/>
          <w:bCs w:val="false"/>
          <w:i w:val="false"/>
          <w:iCs w:val="false"/>
        </w:rPr>
        <w:t xml:space="preserve">Each Party shall be responsible for any breach of this Agreement by its Representatives as if it were the Party's own breach.</w:t>
      </w:r>
    </w:p>
    <w:p>
      <w:pPr>
        <w:pStyle w:val="Heading2"/>
        <w:keepNext/>
        <w:spacing w:after="90" w:before="220"/>
      </w:pPr>
      <w:r>
        <w:rPr>
          <w:b/>
          <w:bCs/>
        </w:rPr>
        <w:t xml:space="preserve">3. EXCEPTIONS</w:t>
      </w:r>
    </w:p>
    <w:p>
      <w:pPr>
        <w:spacing w:after="120" w:line="276"/>
      </w:pPr>
      <w:r>
        <w:rPr>
          <w:b w:val="false"/>
          <w:bCs w:val="false"/>
          <w:i w:val="false"/>
          <w:iCs w:val="false"/>
        </w:rPr>
        <w:t xml:space="preserve">The obligations in Clause 2 do not apply to information that the Receiving Party can demonstrate:</w:t>
      </w:r>
    </w:p>
    <w:p>
      <w:pPr>
        <w:spacing w:after="100" w:line="276"/>
        <w:ind w:left="720" w:hanging="360"/>
      </w:pPr>
      <w:r>
        <w:t xml:space="preserve">(a) </w:t>
      </w:r>
      <w:r>
        <w:t xml:space="preserve">was already lawfully in its possession, free of any confidentiality obligation, before disclosure by the Disclosing Party;</w:t>
      </w:r>
    </w:p>
    <w:p>
      <w:pPr>
        <w:spacing w:after="100" w:line="276"/>
        <w:ind w:left="720" w:hanging="360"/>
      </w:pPr>
      <w:r>
        <w:t xml:space="preserve">(b) </w:t>
      </w:r>
      <w:r>
        <w:t xml:space="preserve">is or becomes generally available to the public through no breach of this Agreement by the Receiving Party;</w:t>
      </w:r>
    </w:p>
    <w:p>
      <w:pPr>
        <w:spacing w:after="100" w:line="276"/>
        <w:ind w:left="720" w:hanging="360"/>
      </w:pPr>
      <w:r>
        <w:t xml:space="preserve">(c) </w:t>
      </w:r>
      <w:r>
        <w:t xml:space="preserve">is independently developed by the Receiving Party without use of or reference to the Confidential Information;</w:t>
      </w:r>
    </w:p>
    <w:p>
      <w:pPr>
        <w:spacing w:after="100" w:line="276"/>
        <w:ind w:left="720" w:hanging="360"/>
      </w:pPr>
      <w:r>
        <w:t xml:space="preserve">(d) </w:t>
      </w:r>
      <w:r>
        <w:t xml:space="preserve">is lawfully obtained from a third party without restriction and without breach of any confidentiality obligation; or</w:t>
      </w:r>
    </w:p>
    <w:p>
      <w:pPr>
        <w:spacing w:after="100" w:line="276"/>
        <w:ind w:left="720" w:hanging="360"/>
      </w:pPr>
      <w:r>
        <w:t xml:space="preserve">(e) </w:t>
      </w:r>
      <w:r>
        <w:t xml:space="preserve">is required to be disclosed by law, regulation or a valid order of a court or authority, provided that the Receiving Party gives the Disclosing Party prompt written notice (to the extent legally permitted) and reasonably cooperates, at the Disclosing Party's expense, in seeking a protective order or other remedy.</w:t>
      </w:r>
    </w:p>
    <w:p>
      <w:pPr>
        <w:pStyle w:val="Heading2"/>
        <w:keepNext/>
        <w:spacing w:after="90" w:before="220"/>
      </w:pPr>
      <w:r>
        <w:rPr>
          <w:b/>
          <w:bCs/>
        </w:rPr>
        <w:t xml:space="preserve">4. OWNERSHIP AND NO LICENCE</w:t>
      </w:r>
    </w:p>
    <w:p>
      <w:pPr>
        <w:spacing w:after="120" w:line="276"/>
      </w:pPr>
      <w:r>
        <w:rPr>
          <w:b w:val="false"/>
          <w:bCs w:val="false"/>
          <w:i w:val="false"/>
          <w:iCs w:val="false"/>
        </w:rPr>
        <w:t xml:space="preserve">All Confidential Information remains the property of the Disclosing Party. Nothing in this Agreement grants or implies any licence, right or interest to the Receiving Party under any patent, copyright, trademark, trade secret or other intellectual property right of the Disclosing Party, except the limited right to use the Confidential Information strictly for the Purpose.</w:t>
      </w:r>
    </w:p>
    <w:p>
      <w:pPr>
        <w:pStyle w:val="Heading2"/>
        <w:keepNext/>
        <w:spacing w:after="90" w:before="220"/>
      </w:pPr>
      <w:r>
        <w:rPr>
          <w:b/>
          <w:bCs/>
        </w:rPr>
        <w:t xml:space="preserve">5. NO WARRANTY</w:t>
      </w:r>
    </w:p>
    <w:p>
      <w:pPr>
        <w:spacing w:after="120" w:line="276"/>
      </w:pPr>
      <w:r>
        <w:rPr>
          <w:b w:val="false"/>
          <w:bCs w:val="false"/>
          <w:i w:val="false"/>
          <w:iCs w:val="false"/>
        </w:rPr>
        <w:t xml:space="preserve">All Confidential Information is provided "as is". The Disclosing Party makes no representation or warranty, express or implied, as to its accuracy or completeness, and shall not be liable for any errors or omissions or for any action taken by the Receiving Party in reliance on it.</w:t>
      </w:r>
    </w:p>
    <w:p>
      <w:pPr>
        <w:pStyle w:val="Heading2"/>
        <w:keepNext/>
        <w:spacing w:after="90" w:before="220"/>
      </w:pPr>
      <w:r>
        <w:rPr>
          <w:b/>
          <w:bCs/>
        </w:rPr>
        <w:t xml:space="preserve">6. TERM AND SURVIVAL</w:t>
      </w:r>
    </w:p>
    <w:p>
      <w:pPr>
        <w:spacing w:after="120" w:line="276"/>
      </w:pPr>
      <w:r>
        <w:rPr>
          <w:b w:val="false"/>
          <w:bCs w:val="false"/>
          <w:i w:val="false"/>
          <w:iCs w:val="false"/>
        </w:rPr>
        <w:t xml:space="preserve">This Agreement comes into force on the Effective Date and remains in effect for __________ (e.g. two years), unless earlier terminated by either Party on __________ days' written notice. Notwithstanding termination or expiry, each Party's confidentiality obligations in respect of Confidential Information disclosed during the term shall survive for __________ (e.g. three) years thereafter and, in respect of trade secrets and Personal Data, perpetually or for as long as such information remains protected under Applicable Law.</w:t>
      </w:r>
    </w:p>
    <w:p>
      <w:pPr>
        <w:pStyle w:val="Heading2"/>
        <w:keepNext/>
        <w:spacing w:after="90" w:before="220"/>
      </w:pPr>
      <w:r>
        <w:rPr>
          <w:b/>
          <w:bCs/>
        </w:rPr>
        <w:t xml:space="preserve">7. NON-SOLICITATION</w:t>
      </w:r>
    </w:p>
    <w:p>
      <w:pPr>
        <w:spacing w:after="120" w:line="276"/>
      </w:pPr>
      <w:r>
        <w:rPr>
          <w:b w:val="false"/>
          <w:bCs w:val="false"/>
          <w:i w:val="false"/>
          <w:iCs w:val="false"/>
        </w:rPr>
        <w:t xml:space="preserve">During the term of this Agreement and for __________ (e.g. twelve) months thereafter, no Party shall, without the other Party's prior written consent, directly or indirectly solicit for employment or engagement any employee or consultant of the other Party with whom such Party had direct interaction or contact during the evaluation of the Purpose; provided that a general solicitation of employment not specifically directed at such individuals shall not breach this Clause.</w:t>
      </w:r>
    </w:p>
    <w:p>
      <w:pPr>
        <w:spacing w:after="100" w:line="264"/>
        <w:ind w:left="360"/>
        <w:jc w:val="left"/>
      </w:pPr>
      <w:r>
        <w:rPr>
          <w:i/>
          <w:iCs/>
          <w:color w:val="555555"/>
        </w:rPr>
        <w:t xml:space="preserve">Note: Enforceability of non-solicitation is assessed under Section 27 of the Indian Contract Act, 1872 and reasonableness, and is fact-specific. Keep the period and scope reasonable, or delete this Clause if not required.</w:t>
      </w:r>
    </w:p>
    <w:p>
      <w:pPr>
        <w:pStyle w:val="Heading2"/>
        <w:keepNext/>
        <w:spacing w:after="90" w:before="220"/>
      </w:pPr>
      <w:r>
        <w:rPr>
          <w:b/>
          <w:bCs/>
        </w:rPr>
        <w:t xml:space="preserve">8. NO OBLIGATION TO PROCEED</w:t>
      </w:r>
    </w:p>
    <w:p>
      <w:pPr>
        <w:spacing w:after="120" w:line="276"/>
      </w:pPr>
      <w:r>
        <w:rPr>
          <w:b w:val="false"/>
          <w:bCs w:val="false"/>
          <w:i w:val="false"/>
          <w:iCs w:val="false"/>
        </w:rPr>
        <w:t xml:space="preserve">This Agreement does not obligate any Party to proceed with or enter into any transaction or business relationship. No binding obligation in respect of any transaction shall arise unless and until a separate definitive written agreement is executed by the Parties. Each Party shall bear its own costs in connection with this Agreement and the Purpose.</w:t>
      </w:r>
    </w:p>
    <w:p>
      <w:pPr>
        <w:pStyle w:val="Heading2"/>
        <w:keepNext/>
        <w:spacing w:after="90" w:before="220"/>
      </w:pPr>
      <w:r>
        <w:rPr>
          <w:b/>
          <w:bCs/>
        </w:rPr>
        <w:t xml:space="preserve">9. AUTHORITY AND NO CONFLICT</w:t>
      </w:r>
    </w:p>
    <w:p>
      <w:pPr>
        <w:spacing w:after="120" w:line="276"/>
      </w:pPr>
      <w:r>
        <w:rPr>
          <w:b w:val="false"/>
          <w:bCs w:val="false"/>
          <w:i w:val="false"/>
          <w:iCs w:val="false"/>
        </w:rPr>
        <w:t xml:space="preserve">Each Party represents and warrants that it has full power and authority to enter into and perform this Agreement, and that its execution and performance do not conflict with any other agreement or obligation binding on it.</w:t>
      </w:r>
    </w:p>
    <w:p>
      <w:pPr>
        <w:pStyle w:val="Heading2"/>
        <w:keepNext/>
        <w:spacing w:after="90" w:before="220"/>
      </w:pPr>
      <w:r>
        <w:rPr>
          <w:b/>
          <w:bCs/>
        </w:rPr>
        <w:t xml:space="preserve">10. ASSIGNMENT</w:t>
      </w:r>
    </w:p>
    <w:p>
      <w:pPr>
        <w:spacing w:after="120" w:line="276"/>
      </w:pPr>
      <w:r>
        <w:rPr>
          <w:b w:val="false"/>
          <w:bCs w:val="false"/>
          <w:i w:val="false"/>
          <w:iCs w:val="false"/>
        </w:rPr>
        <w:t xml:space="preserve">Neither Party may assign or transfer this Agreement, in whole or in part, without the other Party's prior written consent, except to a successor of substantially all of its business or assets; any purported assignment in breach of this Clause is void.</w:t>
      </w:r>
    </w:p>
    <w:p>
      <w:pPr>
        <w:pStyle w:val="Heading2"/>
        <w:keepNext/>
        <w:spacing w:after="90" w:before="220"/>
      </w:pPr>
      <w:r>
        <w:rPr>
          <w:b/>
          <w:bCs/>
        </w:rPr>
        <w:t xml:space="preserve">11. REMEDIES</w:t>
      </w:r>
    </w:p>
    <w:p>
      <w:pPr>
        <w:spacing w:after="120" w:line="276"/>
      </w:pPr>
      <w:r>
        <w:rPr>
          <w:b w:val="false"/>
          <w:bCs w:val="false"/>
          <w:i w:val="false"/>
          <w:iCs w:val="false"/>
        </w:rPr>
        <w:t xml:space="preserve">Each Party acknowledges that a breach or threatened breach of this Agreement may cause irreparable harm to the Disclosing Party for which monetary damages may be inadequate. Accordingly, in addition to all other rights and remedies available at law or in equity, the Parties agree that the Disclosing Party shall be entitled to seek temporary and permanent injunctive relief and specific performance, including under Order XXXIX of the Code of Civil Procedure, 1908, Sections 9 and 17 of the Arbitration and Conciliation Act, 1996, and the Specific Relief Act, 1963. To the extent permitted by applicable law, the Disclosing Party shall not be required to prove actual damage or to furnish security or an undertaking as to damages; provided that the grant of any relief, and any requirement of security or undertaking, remains at the discretion of the court or tribunal. The Receiving Party shall be liable for the direct losses and reasonable costs of enforcement (including reasonable legal costs, subject to the discretion of the court or tribunal) arising from its breach.</w:t>
      </w:r>
    </w:p>
    <w:p>
      <w:pPr>
        <w:pStyle w:val="Heading2"/>
        <w:keepNext/>
        <w:spacing w:after="90" w:before="220"/>
      </w:pPr>
      <w:r>
        <w:rPr>
          <w:b/>
          <w:bCs/>
        </w:rPr>
        <w:t xml:space="preserve">12. DISPUTE RESOLUTION</w:t>
      </w:r>
    </w:p>
    <w:p>
      <w:pPr>
        <w:spacing w:after="120" w:line="276"/>
      </w:pPr>
      <w:r>
        <w:rPr>
          <w:b w:val="false"/>
          <w:bCs w:val="false"/>
          <w:i w:val="false"/>
          <w:iCs w:val="false"/>
        </w:rPr>
        <w:t xml:space="preserve">The Parties shall first attempt in good faith to resolve any dispute arising out of or relating to this Agreement through senior-level negotiations within __________ (e.g. thirty) days of a written request by either Party. Failing resolution within that period, the dispute shall be referred to and finally resolved by arbitration under the Arbitration and Conciliation Act, 1996 (as amended), by a sole arbitrator (or a panel of __________ arbitrators) appointed by mutual consent of the Parties and, failing agreement, appointed in accordance with Section 11 of that Act. The seat and venue of arbitration shall be __________ (city) (the "Seat"), and the courts at the Seat shall have exclusive supervisory jurisdiction over the arbitration. The proceedings shall be conducted in English, and the award shall be final and binding on the Parties.</w:t>
      </w:r>
    </w:p>
    <w:p>
      <w:pPr>
        <w:pStyle w:val="Heading2"/>
        <w:keepNext/>
        <w:spacing w:after="90" w:before="220"/>
      </w:pPr>
      <w:r>
        <w:rPr>
          <w:b/>
          <w:bCs/>
        </w:rPr>
        <w:t xml:space="preserve">13. GOVERNING LAW AND JURISDICTION</w:t>
      </w:r>
    </w:p>
    <w:p>
      <w:pPr>
        <w:spacing w:after="120" w:line="276"/>
      </w:pPr>
      <w:r>
        <w:rPr>
          <w:b w:val="false"/>
          <w:bCs w:val="false"/>
          <w:i w:val="false"/>
          <w:iCs w:val="false"/>
        </w:rPr>
        <w:t xml:space="preserve">This Agreement is governed by and construed in accordance with the laws of India, without regard to conflict-of-laws principles. Subject to Clause 12, the courts at __________ (city) shall have exclusive jurisdiction over any matter arising under this Agreement.</w:t>
      </w:r>
    </w:p>
    <w:p>
      <w:pPr>
        <w:pStyle w:val="Heading2"/>
        <w:keepNext/>
        <w:spacing w:after="90" w:before="220"/>
      </w:pPr>
      <w:r>
        <w:rPr>
          <w:b/>
          <w:bCs/>
        </w:rPr>
        <w:t xml:space="preserve">14. NOTICES</w:t>
      </w:r>
    </w:p>
    <w:p>
      <w:pPr>
        <w:spacing w:after="100" w:line="276"/>
        <w:ind w:left="720" w:hanging="360"/>
      </w:pPr>
      <w:r>
        <w:t xml:space="preserve">(a) </w:t>
      </w:r>
      <w:r>
        <w:t xml:space="preserve">Any notice under this Agreement shall be in writing in English and given by hand (against acknowledgement), registered post/courier, or email, to the address/email of the relevant Party below (or as updated by notice).</w:t>
      </w:r>
    </w:p>
    <w:p>
      <w:pPr>
        <w:spacing w:after="100" w:line="276"/>
        <w:ind w:left="720" w:hanging="360"/>
      </w:pPr>
      <w:r>
        <w:t xml:space="preserve">(b) </w:t>
      </w:r>
      <w:r>
        <w:t xml:space="preserve">Party A: __________ / email: __________.   Party B: __________ / email: __________.</w:t>
      </w:r>
    </w:p>
    <w:p>
      <w:pPr>
        <w:spacing w:after="100" w:line="276"/>
        <w:ind w:left="720" w:hanging="360"/>
      </w:pPr>
      <w:r>
        <w:t xml:space="preserve">(c) </w:t>
      </w:r>
      <w:r>
        <w:t xml:space="preserve">A notice is deemed received: if by hand, on delivery; if by post/courier, __________ (e.g. three) Business Days after dispatch; and if by email, on confirmation of receipt.</w:t>
      </w:r>
    </w:p>
    <w:p>
      <w:pPr>
        <w:pStyle w:val="Heading2"/>
        <w:keepNext/>
        <w:spacing w:after="90" w:before="220"/>
      </w:pPr>
      <w:r>
        <w:rPr>
          <w:b/>
          <w:bCs/>
        </w:rPr>
        <w:t xml:space="preserve">15. MISCELLANEOUS</w:t>
      </w:r>
    </w:p>
    <w:p>
      <w:pPr>
        <w:spacing w:after="100" w:line="276"/>
        <w:ind w:left="720" w:hanging="360"/>
      </w:pPr>
      <w:r>
        <w:t xml:space="preserve">(a) </w:t>
      </w:r>
      <w:r>
        <w:t xml:space="preserve">Entire Agreement: This Agreement is the entire understanding between the Parties on its subject matter and supersedes all prior or contemporaneous oral or written agreements relating to it. No amendment, modification or waiver is effective unless in writing and signed by both Parties' authorised representatives.</w:t>
      </w:r>
    </w:p>
    <w:p>
      <w:pPr>
        <w:spacing w:after="100" w:line="276"/>
        <w:ind w:left="720" w:hanging="360"/>
      </w:pPr>
      <w:r>
        <w:t xml:space="preserve">(b) </w:t>
      </w:r>
      <w:r>
        <w:t xml:space="preserve">Waiver: No failure or delay in exercising any right operates as a waiver, and no single or partial exercise precludes any further exercise of that or any other right.</w:t>
      </w:r>
    </w:p>
    <w:p>
      <w:pPr>
        <w:spacing w:after="100" w:line="276"/>
        <w:ind w:left="720" w:hanging="360"/>
      </w:pPr>
      <w:r>
        <w:t xml:space="preserve">(c) </w:t>
      </w:r>
      <w:r>
        <w:t xml:space="preserve">Severability: If any provision is held invalid, illegal or unenforceable, it shall be modified to the minimum extent necessary to make it valid and enforceable, and the remaining provisions shall continue in full force and effect.</w:t>
      </w:r>
    </w:p>
    <w:p>
      <w:pPr>
        <w:spacing w:after="100" w:line="276"/>
        <w:ind w:left="720" w:hanging="360"/>
      </w:pPr>
      <w:r>
        <w:t xml:space="preserve">(d) </w:t>
      </w:r>
      <w:r>
        <w:t xml:space="preserve">No partnership/agency: Nothing in this Agreement constitutes either Party the partner, joint venturer, agent or employee of the other.</w:t>
      </w:r>
    </w:p>
    <w:p>
      <w:pPr>
        <w:spacing w:after="100" w:line="276"/>
        <w:ind w:left="720" w:hanging="360"/>
      </w:pPr>
      <w:r>
        <w:t xml:space="preserve">(e) </w:t>
      </w:r>
      <w:r>
        <w:t xml:space="preserve">Successors: This Agreement binds and benefits the Parties and their permitted assigns and successors.</w:t>
      </w:r>
    </w:p>
    <w:p>
      <w:pPr>
        <w:spacing w:after="100" w:line="276"/>
        <w:ind w:left="720" w:hanging="360"/>
      </w:pPr>
      <w:r>
        <w:t xml:space="preserve">(f) </w:t>
      </w:r>
      <w:r>
        <w:t xml:space="preserve">Counterparts: This Agreement may be executed in counterparts (including by electronic or digital signature, which the Parties agree is valid), each of which is an original and all of which together constitute one instrument.</w:t>
      </w:r>
    </w:p>
    <w:p>
      <w:pPr>
        <w:spacing w:after="120" w:before="200"/>
      </w:pPr>
      <w:r>
        <w:rPr>
          <w:b/>
          <w:bCs/>
        </w:rPr>
        <w:t xml:space="preserve">The Parties have executed this Agreement through their authorised representatives as of the Effective Date.</w:t>
      </w:r>
    </w:p>
    <w:p>
      <w:pPr>
        <w:spacing w:after="60" w:line="276"/>
      </w:pPr>
      <w:r>
        <w:rPr>
          <w:b/>
          <w:bCs/>
          <w:i w:val="false"/>
          <w:iCs w:val="false"/>
        </w:rPr>
        <w:t xml:space="preserve">For and on behalf of PARTY A</w:t>
      </w:r>
    </w:p>
    <w:p>
      <w:pPr>
        <w:spacing w:after="160" w:line="276"/>
      </w:pPr>
      <w:r>
        <w:rPr>
          <w:b w:val="false"/>
          <w:bCs w:val="false"/>
          <w:i w:val="false"/>
          <w:iCs w:val="false"/>
        </w:rPr>
        <w:t xml:space="preserve">Name: __________________   Designation: __________   Signature: __________   Date: __________</w:t>
      </w:r>
    </w:p>
    <w:p>
      <w:pPr>
        <w:spacing w:after="60" w:line="276"/>
      </w:pPr>
      <w:r>
        <w:rPr>
          <w:b/>
          <w:bCs/>
          <w:i w:val="false"/>
          <w:iCs w:val="false"/>
        </w:rPr>
        <w:t xml:space="preserve">For and on behalf of PARTY B</w:t>
      </w:r>
    </w:p>
    <w:p>
      <w:pPr>
        <w:spacing w:after="120" w:line="276"/>
      </w:pPr>
      <w:r>
        <w:rPr>
          <w:b w:val="false"/>
          <w:bCs w:val="false"/>
          <w:i w:val="false"/>
          <w:iCs w:val="false"/>
        </w:rPr>
        <w:t xml:space="preserve">Name: __________________   Designation: __________   Signature: __________   Date: __________</w:t>
      </w:r>
    </w:p>
    <w:p>
      <w:pPr>
        <w:spacing w:after="60" w:line="276"/>
      </w:pPr>
      <w:r>
        <w:rPr>
          <w:b w:val="false"/>
          <w:bCs w:val="false"/>
          <w:i/>
          <w:iCs/>
        </w:rPr>
        <w:t xml:space="preserve">[Optional] Witnesses may be added below if required:</w:t>
      </w:r>
    </w:p>
    <w:p>
      <w:pPr>
        <w:spacing w:after="120" w:line="276"/>
      </w:pPr>
      <w:r>
        <w:rPr>
          <w:b w:val="false"/>
          <w:bCs w:val="false"/>
          <w:i w:val="false"/>
          <w:iCs w:val="false"/>
        </w:rPr>
        <w:t xml:space="preserve">Witness 1: Name __________ Signature __________      Witness 2: Name __________ Signature __________</w:t>
      </w:r>
    </w:p>
    <w:p>
      <w:pPr>
        <w:pStyle w:val="Heading1"/>
        <w:spacing w:after="100" w:before="220"/>
        <w:jc w:val="center"/>
      </w:pPr>
      <w:r>
        <w:rPr>
          <w:b/>
          <w:bCs/>
        </w:rPr>
        <w:t xml:space="preserve">EXHIBIT A (OPTIONAL)</w:t>
      </w:r>
    </w:p>
    <w:p>
      <w:pPr>
        <w:spacing w:after="60" w:line="276"/>
      </w:pPr>
      <w:r>
        <w:rPr>
          <w:b/>
          <w:bCs/>
          <w:i w:val="false"/>
          <w:iCs w:val="false"/>
        </w:rPr>
        <w:t xml:space="preserve">Description of the Purpose</w:t>
      </w:r>
    </w:p>
    <w:p>
      <w:pPr>
        <w:spacing w:after="60" w:line="276"/>
      </w:pPr>
      <w:r>
        <w:rPr>
          <w:b w:val="false"/>
          <w:bCs w:val="false"/>
          <w:i w:val="false"/>
          <w:iCs w:val="false"/>
        </w:rPr>
        <w:t xml:space="preserve">__________________________________________</w:t>
      </w:r>
    </w:p>
    <w:p>
      <w:pPr>
        <w:spacing w:after="120" w:line="276"/>
      </w:pPr>
      <w:r>
        <w:rPr>
          <w:b w:val="false"/>
          <w:bCs w:val="false"/>
          <w:i/>
          <w:iCs/>
        </w:rPr>
        <w:t xml:space="preserve">Use this Exhibit only if a more detailed description of the Purpose is needed; otherwise the recital description applies and this Exhibit may be deleted.</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2026-07-29T09:20:02.323Z</dcterms:created>
  <dcterms:modified xsi:type="dcterms:W3CDTF">2026-07-29T09:20:02.339Z</dcterms:modified>
</cp:coreProperties>
</file>

<file path=docProps/custom.xml><?xml version="1.0" encoding="utf-8"?>
<Properties xmlns="http://schemas.openxmlformats.org/officeDocument/2006/custom-properties" xmlns:vt="http://schemas.openxmlformats.org/officeDocument/2006/docPropsVTypes"/>
</file>